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>4 NR AH#2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625CA5" w:rsidRPr="00625CA5">
        <w:rPr>
          <w:rFonts w:ascii="Arial" w:hAnsi="Arial" w:cs="Arial"/>
          <w:b/>
          <w:noProof/>
          <w:sz w:val="24"/>
          <w:lang w:val="de-DE"/>
        </w:rPr>
        <w:t>R4-1709304</w:t>
      </w:r>
    </w:p>
    <w:p w:rsidR="00936AFB" w:rsidRPr="00BC0258" w:rsidRDefault="00625CA5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Nagoya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Japan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18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594BD5">
        <w:rPr>
          <w:rFonts w:ascii="Arial" w:hAnsi="Arial" w:cs="Arial"/>
          <w:b/>
          <w:noProof/>
          <w:sz w:val="24"/>
          <w:lang w:eastAsia="ja-JP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September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9388C">
        <w:rPr>
          <w:rFonts w:ascii="Arial" w:hAnsi="Arial" w:cs="Arial"/>
          <w:sz w:val="24"/>
          <w:lang w:eastAsia="zh-CN"/>
        </w:rPr>
        <w:t xml:space="preserve">On </w:t>
      </w:r>
      <w:proofErr w:type="spellStart"/>
      <w:r w:rsidR="00BF65A2">
        <w:rPr>
          <w:rFonts w:ascii="Arial" w:hAnsi="Arial" w:cs="Arial"/>
          <w:sz w:val="24"/>
          <w:lang w:eastAsia="zh-CN"/>
        </w:rPr>
        <w:t>REFSENS</w:t>
      </w:r>
      <w:proofErr w:type="spellEnd"/>
      <w:r w:rsidR="00BF65A2">
        <w:rPr>
          <w:rFonts w:ascii="Arial" w:hAnsi="Arial" w:cs="Arial"/>
          <w:sz w:val="24"/>
          <w:lang w:eastAsia="zh-CN"/>
        </w:rPr>
        <w:t xml:space="preserve"> for NR Sub-6 GHz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BF65A2">
        <w:rPr>
          <w:rFonts w:ascii="Arial" w:hAnsi="Arial" w:cs="Arial"/>
          <w:sz w:val="24"/>
          <w:lang w:eastAsia="zh-CN"/>
        </w:rPr>
        <w:t>3.3.4.1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222486">
        <w:rPr>
          <w:rFonts w:ascii="Arial" w:hAnsi="Arial" w:cs="Arial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370B27" w:rsidRPr="0072109A" w:rsidRDefault="0072109A" w:rsidP="00370B27">
      <w:r w:rsidRPr="0072109A">
        <w:t xml:space="preserve">In </w:t>
      </w:r>
      <w:proofErr w:type="spellStart"/>
      <w:r w:rsidRPr="0072109A">
        <w:t>RAN4#84</w:t>
      </w:r>
      <w:proofErr w:type="spellEnd"/>
      <w:r w:rsidRPr="0072109A">
        <w:t xml:space="preserve">, </w:t>
      </w:r>
      <w:proofErr w:type="spellStart"/>
      <w:r w:rsidRPr="0072109A">
        <w:t>WF</w:t>
      </w:r>
      <w:proofErr w:type="spellEnd"/>
      <w:r w:rsidRPr="0072109A">
        <w:t xml:space="preserve"> on SA and </w:t>
      </w:r>
      <w:proofErr w:type="spellStart"/>
      <w:r w:rsidRPr="0072109A">
        <w:t>NSA</w:t>
      </w:r>
      <w:proofErr w:type="spellEnd"/>
      <w:r w:rsidRPr="0072109A">
        <w:t xml:space="preserve"> </w:t>
      </w:r>
      <w:proofErr w:type="spellStart"/>
      <w:r w:rsidRPr="0072109A">
        <w:t>UE</w:t>
      </w:r>
      <w:proofErr w:type="spellEnd"/>
      <w:r w:rsidRPr="0072109A">
        <w:t xml:space="preserve"> </w:t>
      </w:r>
      <w:proofErr w:type="spellStart"/>
      <w:r w:rsidRPr="0072109A">
        <w:t>REFSENS</w:t>
      </w:r>
      <w:proofErr w:type="spellEnd"/>
      <w:r w:rsidRPr="0072109A">
        <w:t xml:space="preserve"> for NR Sub-</w:t>
      </w:r>
      <w:proofErr w:type="spellStart"/>
      <w:r>
        <w:t>6GHz</w:t>
      </w:r>
      <w:proofErr w:type="spellEnd"/>
      <w:r>
        <w:t xml:space="preserve"> were agreed. In this contribution, </w:t>
      </w:r>
      <w:r w:rsidR="007F3CE4">
        <w:t xml:space="preserve">we show our view on SA </w:t>
      </w:r>
      <w:proofErr w:type="spellStart"/>
      <w:r w:rsidR="007F3CE4">
        <w:t>UE</w:t>
      </w:r>
      <w:proofErr w:type="spellEnd"/>
      <w:r w:rsidR="007F3CE4">
        <w:t xml:space="preserve"> </w:t>
      </w:r>
      <w:proofErr w:type="spellStart"/>
      <w:r w:rsidR="007F3CE4">
        <w:t>REFSENS</w:t>
      </w:r>
      <w:proofErr w:type="spellEnd"/>
      <w:r w:rsidR="007F3CE4">
        <w:t xml:space="preserve"> for NR Sub-6 GHz range – Bands </w:t>
      </w:r>
      <w:proofErr w:type="spellStart"/>
      <w:r w:rsidR="007F3CE4">
        <w:t>n77</w:t>
      </w:r>
      <w:proofErr w:type="spellEnd"/>
      <w:r w:rsidR="007F3CE4">
        <w:t xml:space="preserve">, </w:t>
      </w:r>
      <w:proofErr w:type="spellStart"/>
      <w:r w:rsidR="007F3CE4">
        <w:t>n78</w:t>
      </w:r>
      <w:proofErr w:type="spellEnd"/>
      <w:r w:rsidR="007F3CE4">
        <w:t xml:space="preserve">, and </w:t>
      </w:r>
      <w:proofErr w:type="spellStart"/>
      <w:r w:rsidR="007F3CE4">
        <w:t>n79</w:t>
      </w:r>
      <w:proofErr w:type="spellEnd"/>
      <w:r w:rsidR="007F3CE4">
        <w:t>.</w:t>
      </w:r>
    </w:p>
    <w:p w:rsidR="000F5A0D" w:rsidRPr="000F5A0D" w:rsidRDefault="00F6372E" w:rsidP="000F5A0D">
      <w:pPr>
        <w:pStyle w:val="Heading1"/>
      </w:pPr>
      <w:r>
        <w:t>2</w:t>
      </w:r>
      <w:r>
        <w:tab/>
        <w:t>Discussion</w:t>
      </w:r>
    </w:p>
    <w:p w:rsidR="00AF386E" w:rsidRPr="0072109A" w:rsidRDefault="00AF386E" w:rsidP="00AF386E">
      <w:pPr>
        <w:pStyle w:val="NoSpacing"/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 xml:space="preserve">The reference sensitivity level is the minimum mean received signal strength applied to all </w:t>
      </w:r>
      <w:proofErr w:type="spellStart"/>
      <w:r w:rsidRPr="0072109A">
        <w:rPr>
          <w:sz w:val="22"/>
          <w:szCs w:val="24"/>
          <w:lang w:val="en-US"/>
        </w:rPr>
        <w:t>UE</w:t>
      </w:r>
      <w:proofErr w:type="spellEnd"/>
      <w:r w:rsidRPr="0072109A">
        <w:rPr>
          <w:sz w:val="22"/>
          <w:szCs w:val="24"/>
          <w:lang w:val="en-US"/>
        </w:rPr>
        <w:t xml:space="preserve"> antenna ports at which there is sufficient </w:t>
      </w:r>
      <w:proofErr w:type="spellStart"/>
      <w:r w:rsidRPr="0072109A">
        <w:rPr>
          <w:sz w:val="22"/>
          <w:szCs w:val="24"/>
          <w:lang w:val="en-US"/>
        </w:rPr>
        <w:t>SINR</w:t>
      </w:r>
      <w:proofErr w:type="spellEnd"/>
      <w:r w:rsidRPr="0072109A">
        <w:rPr>
          <w:sz w:val="22"/>
          <w:szCs w:val="24"/>
          <w:lang w:val="en-US"/>
        </w:rPr>
        <w:t xml:space="preserve"> for the specified modulation scheme to meet a minimum throughput requirement of 95% of the maximum possible. </w:t>
      </w:r>
    </w:p>
    <w:p w:rsidR="00AF386E" w:rsidRPr="004F4677" w:rsidRDefault="00AF386E" w:rsidP="00AF386E">
      <w:pPr>
        <w:pStyle w:val="NoSpacing"/>
        <w:jc w:val="both"/>
        <w:rPr>
          <w:sz w:val="24"/>
          <w:szCs w:val="24"/>
          <w:lang w:val="en-US"/>
        </w:rPr>
      </w:pPr>
    </w:p>
    <w:p w:rsidR="00AF386E" w:rsidRPr="0072109A" w:rsidRDefault="00AF386E" w:rsidP="00AF386E">
      <w:pPr>
        <w:pStyle w:val="NoSpacing"/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Reference Sensitivity</w:t>
      </w:r>
      <w:r w:rsidRPr="0072109A">
        <w:rPr>
          <w:sz w:val="22"/>
          <w:szCs w:val="24"/>
          <w:lang w:val="en-US"/>
        </w:rPr>
        <w:t xml:space="preserve"> (</w:t>
      </w:r>
      <w:proofErr w:type="spellStart"/>
      <w:r w:rsidRPr="0072109A">
        <w:rPr>
          <w:sz w:val="22"/>
          <w:szCs w:val="24"/>
          <w:lang w:val="en-US"/>
        </w:rPr>
        <w:t>REFSENS</w:t>
      </w:r>
      <w:proofErr w:type="spellEnd"/>
      <w:r w:rsidRPr="0072109A">
        <w:rPr>
          <w:sz w:val="22"/>
          <w:szCs w:val="24"/>
          <w:lang w:val="en-US"/>
        </w:rPr>
        <w:t>) is a range of values that can be calculated using the</w:t>
      </w:r>
      <w:r w:rsidRPr="0072109A">
        <w:rPr>
          <w:sz w:val="22"/>
          <w:szCs w:val="24"/>
          <w:lang w:val="en-US"/>
        </w:rPr>
        <w:t xml:space="preserve"> </w:t>
      </w:r>
      <w:r w:rsidRPr="0072109A">
        <w:rPr>
          <w:sz w:val="22"/>
          <w:szCs w:val="24"/>
          <w:lang w:val="en-US"/>
        </w:rPr>
        <w:t>Formula</w:t>
      </w:r>
      <w:r w:rsidRPr="0072109A">
        <w:rPr>
          <w:sz w:val="22"/>
          <w:szCs w:val="24"/>
          <w:lang w:val="en-US"/>
        </w:rPr>
        <w:t xml:space="preserve"> [1]</w:t>
      </w:r>
      <w:r w:rsidRPr="0072109A">
        <w:rPr>
          <w:sz w:val="22"/>
          <w:szCs w:val="24"/>
          <w:lang w:val="en-US"/>
        </w:rPr>
        <w:t>:</w:t>
      </w:r>
    </w:p>
    <w:p w:rsidR="00AF386E" w:rsidRPr="0072109A" w:rsidRDefault="00AF386E" w:rsidP="00AF386E">
      <w:pPr>
        <w:pStyle w:val="NoSpacing"/>
        <w:jc w:val="center"/>
        <w:rPr>
          <w:b/>
          <w:sz w:val="22"/>
          <w:szCs w:val="24"/>
          <w:lang w:val="de-DE"/>
        </w:rPr>
      </w:pPr>
      <w:r w:rsidRPr="0072109A">
        <w:rPr>
          <w:b/>
          <w:sz w:val="22"/>
          <w:szCs w:val="24"/>
          <w:lang w:val="de-DE"/>
        </w:rPr>
        <w:t xml:space="preserve">REFSENS (dBm)  = </w:t>
      </w:r>
      <w:r w:rsidRPr="0072109A">
        <w:rPr>
          <w:b/>
          <w:sz w:val="22"/>
          <w:szCs w:val="24"/>
          <w:lang w:val="de-DE"/>
        </w:rPr>
        <w:t>-174 dBm</w:t>
      </w:r>
      <w:r w:rsidRPr="0072109A">
        <w:rPr>
          <w:b/>
          <w:sz w:val="22"/>
          <w:szCs w:val="24"/>
          <w:lang w:val="de-DE"/>
        </w:rPr>
        <w:t xml:space="preserve"> + NF + </w:t>
      </w:r>
      <w:r w:rsidRPr="0072109A">
        <w:rPr>
          <w:b/>
          <w:sz w:val="22"/>
          <w:szCs w:val="24"/>
          <w:lang w:val="de-DE"/>
        </w:rPr>
        <w:t xml:space="preserve">10log(RxBW) + </w:t>
      </w:r>
      <w:r w:rsidRPr="0072109A">
        <w:rPr>
          <w:b/>
          <w:sz w:val="22"/>
          <w:szCs w:val="24"/>
          <w:lang w:val="de-DE"/>
        </w:rPr>
        <w:t>SNR + IM –</w:t>
      </w:r>
      <w:r w:rsidRPr="0072109A">
        <w:rPr>
          <w:b/>
          <w:sz w:val="22"/>
          <w:szCs w:val="24"/>
          <w:lang w:val="de-DE"/>
        </w:rPr>
        <w:t xml:space="preserve"> Diversity</w:t>
      </w:r>
      <w:r w:rsidRPr="0072109A">
        <w:rPr>
          <w:b/>
          <w:sz w:val="22"/>
          <w:szCs w:val="24"/>
          <w:lang w:val="de-DE"/>
        </w:rPr>
        <w:t xml:space="preserve"> </w:t>
      </w:r>
      <w:r w:rsidRPr="0072109A">
        <w:rPr>
          <w:b/>
          <w:sz w:val="22"/>
          <w:szCs w:val="24"/>
          <w:lang w:val="de-DE"/>
        </w:rPr>
        <w:t>G</w:t>
      </w:r>
      <w:r w:rsidRPr="0072109A">
        <w:rPr>
          <w:b/>
          <w:sz w:val="22"/>
          <w:szCs w:val="24"/>
          <w:lang w:val="de-DE"/>
        </w:rPr>
        <w:t>ain ----- (eq. 1)</w:t>
      </w:r>
    </w:p>
    <w:p w:rsidR="00AF386E" w:rsidRPr="0072109A" w:rsidRDefault="00AF386E" w:rsidP="00AF386E">
      <w:pPr>
        <w:pStyle w:val="NoSpacing"/>
        <w:jc w:val="center"/>
        <w:rPr>
          <w:b/>
          <w:sz w:val="22"/>
          <w:szCs w:val="24"/>
          <w:lang w:val="de-DE"/>
        </w:rPr>
      </w:pPr>
    </w:p>
    <w:p w:rsidR="00AF386E" w:rsidRPr="0072109A" w:rsidRDefault="00AF386E" w:rsidP="00AF386E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proofErr w:type="spellStart"/>
      <w:r w:rsidRPr="0072109A">
        <w:rPr>
          <w:sz w:val="22"/>
          <w:szCs w:val="24"/>
          <w:lang w:val="en-US"/>
        </w:rPr>
        <w:t>RxBW</w:t>
      </w:r>
      <w:proofErr w:type="spellEnd"/>
      <w:r w:rsidRPr="0072109A">
        <w:rPr>
          <w:sz w:val="22"/>
          <w:szCs w:val="24"/>
          <w:lang w:val="en-US"/>
        </w:rPr>
        <w:t xml:space="preserve"> is the receiver bandwidth per channel BW and </w:t>
      </w:r>
      <w:proofErr w:type="spellStart"/>
      <w:r w:rsidRPr="0072109A">
        <w:rPr>
          <w:sz w:val="22"/>
          <w:szCs w:val="24"/>
          <w:lang w:val="en-US"/>
        </w:rPr>
        <w:t>SCS</w:t>
      </w:r>
      <w:proofErr w:type="spellEnd"/>
    </w:p>
    <w:p w:rsidR="00AF386E" w:rsidRPr="0072109A" w:rsidRDefault="00AF386E" w:rsidP="00AF386E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NF is the prescribed maximum noise figure for the receiver</w:t>
      </w:r>
    </w:p>
    <w:p w:rsidR="00AF386E" w:rsidRPr="0072109A" w:rsidRDefault="00AF386E" w:rsidP="00AF386E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SNR is the requirement for the chosen modulation and coding scheme</w:t>
      </w:r>
    </w:p>
    <w:p w:rsidR="00AF386E" w:rsidRDefault="00AF386E" w:rsidP="00AF386E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Diversity</w:t>
      </w:r>
      <w:r w:rsidRPr="0072109A">
        <w:rPr>
          <w:sz w:val="22"/>
          <w:szCs w:val="24"/>
          <w:lang w:val="en-US"/>
        </w:rPr>
        <w:t xml:space="preserve"> gain represents the diversity gain</w:t>
      </w:r>
      <w:r w:rsidRPr="0072109A">
        <w:rPr>
          <w:sz w:val="22"/>
          <w:szCs w:val="24"/>
          <w:lang w:val="en-US"/>
        </w:rPr>
        <w:t xml:space="preserve"> (</w:t>
      </w:r>
      <w:proofErr w:type="spellStart"/>
      <w:r w:rsidRPr="0072109A">
        <w:rPr>
          <w:sz w:val="22"/>
          <w:szCs w:val="24"/>
          <w:lang w:val="en-US"/>
        </w:rPr>
        <w:t>2RX</w:t>
      </w:r>
      <w:proofErr w:type="spellEnd"/>
      <w:r w:rsidRPr="0072109A">
        <w:rPr>
          <w:sz w:val="22"/>
          <w:szCs w:val="24"/>
          <w:lang w:val="en-US"/>
        </w:rPr>
        <w:t>)</w:t>
      </w:r>
    </w:p>
    <w:p w:rsidR="00E266DA" w:rsidRPr="0072109A" w:rsidRDefault="00E266DA" w:rsidP="00E266DA">
      <w:pPr>
        <w:pStyle w:val="NoSpacing"/>
        <w:numPr>
          <w:ilvl w:val="0"/>
          <w:numId w:val="22"/>
        </w:numPr>
        <w:jc w:val="both"/>
        <w:rPr>
          <w:sz w:val="22"/>
          <w:szCs w:val="24"/>
          <w:lang w:val="en-US"/>
        </w:rPr>
      </w:pPr>
      <w:r w:rsidRPr="0072109A">
        <w:rPr>
          <w:sz w:val="22"/>
          <w:szCs w:val="24"/>
          <w:lang w:val="en-US"/>
        </w:rPr>
        <w:t>IM is the implementation</w:t>
      </w:r>
      <w:r>
        <w:rPr>
          <w:sz w:val="22"/>
          <w:szCs w:val="24"/>
          <w:lang w:val="en-US"/>
        </w:rPr>
        <w:t xml:space="preserve"> margin including diversity impairment</w:t>
      </w:r>
    </w:p>
    <w:p w:rsidR="00E266DA" w:rsidRDefault="00E266DA" w:rsidP="001D2400">
      <w:pPr>
        <w:pStyle w:val="NoSpacing"/>
        <w:jc w:val="both"/>
        <w:rPr>
          <w:sz w:val="22"/>
          <w:szCs w:val="24"/>
          <w:lang w:val="en-US"/>
        </w:rPr>
      </w:pPr>
    </w:p>
    <w:p w:rsidR="005269DE" w:rsidRDefault="005269DE" w:rsidP="001D2400">
      <w:pPr>
        <w:pStyle w:val="NoSpacing"/>
        <w:jc w:val="both"/>
        <w:rPr>
          <w:sz w:val="22"/>
          <w:szCs w:val="24"/>
          <w:lang w:val="en-US"/>
        </w:rPr>
      </w:pPr>
      <w:r>
        <w:rPr>
          <w:sz w:val="22"/>
          <w:szCs w:val="24"/>
          <w:lang w:val="en-US"/>
        </w:rPr>
        <w:t xml:space="preserve">In our understanding, NF includes RF implementation margin, SNR assumes ideal BB for a fixed code rate of 1/3 which we should revisit after the decision by </w:t>
      </w:r>
      <w:proofErr w:type="spellStart"/>
      <w:r>
        <w:rPr>
          <w:sz w:val="22"/>
          <w:szCs w:val="24"/>
          <w:lang w:val="en-US"/>
        </w:rPr>
        <w:t>RAN1</w:t>
      </w:r>
      <w:proofErr w:type="spellEnd"/>
      <w:r>
        <w:rPr>
          <w:sz w:val="22"/>
          <w:szCs w:val="24"/>
          <w:lang w:val="en-US"/>
        </w:rPr>
        <w:t xml:space="preserve">. IM includes only BB margin. </w:t>
      </w:r>
      <w:proofErr w:type="spellStart"/>
      <w:r>
        <w:rPr>
          <w:sz w:val="22"/>
          <w:szCs w:val="24"/>
          <w:lang w:val="en-US"/>
        </w:rPr>
        <w:t>RAN4</w:t>
      </w:r>
      <w:proofErr w:type="spellEnd"/>
      <w:r>
        <w:rPr>
          <w:sz w:val="22"/>
          <w:szCs w:val="24"/>
          <w:lang w:val="en-US"/>
        </w:rPr>
        <w:t xml:space="preserve"> might need to have further clarification on these definitions.</w:t>
      </w:r>
    </w:p>
    <w:p w:rsidR="001D2400" w:rsidRDefault="001D2400" w:rsidP="001D2400">
      <w:pPr>
        <w:pStyle w:val="NoSpacing"/>
        <w:jc w:val="both"/>
        <w:rPr>
          <w:sz w:val="22"/>
          <w:szCs w:val="24"/>
          <w:lang w:val="en-US"/>
        </w:rPr>
      </w:pPr>
    </w:p>
    <w:p w:rsidR="001D2400" w:rsidRPr="001D2400" w:rsidRDefault="001D2400" w:rsidP="001D2400">
      <w:pPr>
        <w:pStyle w:val="NoSpacing"/>
        <w:jc w:val="both"/>
        <w:rPr>
          <w:i/>
          <w:sz w:val="22"/>
          <w:szCs w:val="24"/>
          <w:lang w:val="en-US"/>
        </w:rPr>
      </w:pPr>
      <w:r w:rsidRPr="001D2400">
        <w:rPr>
          <w:b/>
          <w:i/>
          <w:sz w:val="22"/>
          <w:szCs w:val="24"/>
          <w:lang w:val="en-US"/>
        </w:rPr>
        <w:t>Observation 1</w:t>
      </w:r>
      <w:r w:rsidRPr="001D2400">
        <w:rPr>
          <w:i/>
          <w:sz w:val="22"/>
          <w:szCs w:val="24"/>
          <w:lang w:val="en-US"/>
        </w:rPr>
        <w:t xml:space="preserve">: The </w:t>
      </w:r>
      <w:proofErr w:type="spellStart"/>
      <w:r w:rsidRPr="001D2400">
        <w:rPr>
          <w:i/>
          <w:sz w:val="22"/>
          <w:szCs w:val="24"/>
          <w:lang w:val="en-US"/>
        </w:rPr>
        <w:t>REFSENS</w:t>
      </w:r>
      <w:proofErr w:type="spellEnd"/>
      <w:r w:rsidRPr="001D2400">
        <w:rPr>
          <w:i/>
          <w:sz w:val="22"/>
          <w:szCs w:val="24"/>
          <w:lang w:val="en-US"/>
        </w:rPr>
        <w:t xml:space="preserve"> equation still nee</w:t>
      </w:r>
      <w:r w:rsidR="005269DE">
        <w:rPr>
          <w:i/>
          <w:sz w:val="22"/>
          <w:szCs w:val="24"/>
          <w:lang w:val="en-US"/>
        </w:rPr>
        <w:t>d further clarification which margins</w:t>
      </w:r>
      <w:r w:rsidR="00736D20">
        <w:rPr>
          <w:i/>
          <w:sz w:val="22"/>
          <w:szCs w:val="24"/>
          <w:lang w:val="en-US"/>
        </w:rPr>
        <w:t>, i.e. RF and BB margins,</w:t>
      </w:r>
      <w:r w:rsidR="005269DE">
        <w:rPr>
          <w:i/>
          <w:sz w:val="22"/>
          <w:szCs w:val="24"/>
          <w:lang w:val="en-US"/>
        </w:rPr>
        <w:t xml:space="preserve"> are supposed to be accounted in each of NF, </w:t>
      </w:r>
      <w:r w:rsidRPr="001D2400">
        <w:rPr>
          <w:i/>
          <w:sz w:val="22"/>
          <w:szCs w:val="24"/>
          <w:lang w:val="en-US"/>
        </w:rPr>
        <w:t>SNR and IM.</w:t>
      </w:r>
    </w:p>
    <w:p w:rsidR="00B3680C" w:rsidRDefault="00B3680C" w:rsidP="00AF164E">
      <w:pPr>
        <w:rPr>
          <w:rFonts w:ascii="Arial" w:hAnsi="Arial" w:cs="Arial"/>
          <w:sz w:val="20"/>
          <w:lang w:val="en-US"/>
        </w:rPr>
      </w:pPr>
    </w:p>
    <w:p w:rsidR="00AF386E" w:rsidRPr="0072109A" w:rsidRDefault="00AF386E" w:rsidP="00AF164E">
      <w:pPr>
        <w:rPr>
          <w:lang w:val="en-US"/>
        </w:rPr>
      </w:pPr>
      <w:r w:rsidRPr="0072109A">
        <w:rPr>
          <w:lang w:val="en-US"/>
        </w:rPr>
        <w:t xml:space="preserve">The </w:t>
      </w:r>
      <w:proofErr w:type="spellStart"/>
      <w:r w:rsidRPr="0072109A">
        <w:rPr>
          <w:lang w:val="en-US"/>
        </w:rPr>
        <w:t>RxBW</w:t>
      </w:r>
      <w:proofErr w:type="spellEnd"/>
      <w:r w:rsidRPr="0072109A">
        <w:rPr>
          <w:lang w:val="en-US"/>
        </w:rPr>
        <w:t xml:space="preserve"> per channel BW is given in the following table:</w:t>
      </w:r>
    </w:p>
    <w:p w:rsidR="00AF386E" w:rsidRDefault="00AF386E" w:rsidP="00AF386E">
      <w:pPr>
        <w:jc w:val="center"/>
        <w:rPr>
          <w:rFonts w:ascii="Arial" w:hAnsi="Arial" w:cs="Arial"/>
          <w:lang w:val="en-US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83D767D" wp14:editId="4F0DF2F7">
            <wp:extent cx="4702175" cy="2294802"/>
            <wp:effectExtent l="0" t="0" r="3175" b="0"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1201" cy="2299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86E" w:rsidRPr="0072109A" w:rsidRDefault="002E4F90" w:rsidP="002E4F90">
      <w:pPr>
        <w:jc w:val="center"/>
        <w:rPr>
          <w:lang w:val="en-US"/>
        </w:rPr>
      </w:pPr>
      <w:r w:rsidRPr="0072109A">
        <w:rPr>
          <w:lang w:val="en-US"/>
        </w:rPr>
        <w:t xml:space="preserve">Table 1. </w:t>
      </w:r>
      <w:proofErr w:type="spellStart"/>
      <w:r w:rsidRPr="0072109A">
        <w:rPr>
          <w:lang w:val="en-US"/>
        </w:rPr>
        <w:t>RxBW</w:t>
      </w:r>
      <w:proofErr w:type="spellEnd"/>
      <w:r w:rsidRPr="0072109A">
        <w:rPr>
          <w:lang w:val="en-US"/>
        </w:rPr>
        <w:t xml:space="preserve"> per channel BW</w:t>
      </w:r>
    </w:p>
    <w:p w:rsidR="002E4F90" w:rsidRPr="0072109A" w:rsidRDefault="002E4F90" w:rsidP="002E4F90">
      <w:pPr>
        <w:jc w:val="center"/>
        <w:rPr>
          <w:lang w:val="en-US"/>
        </w:rPr>
      </w:pPr>
      <w:r w:rsidRPr="0072109A">
        <w:rPr>
          <w:lang w:val="en-US"/>
        </w:rPr>
        <w:t xml:space="preserve">Note: Highest </w:t>
      </w:r>
      <w:proofErr w:type="spellStart"/>
      <w:r w:rsidRPr="0072109A">
        <w:rPr>
          <w:lang w:val="en-US"/>
        </w:rPr>
        <w:t>RxBW</w:t>
      </w:r>
      <w:proofErr w:type="spellEnd"/>
      <w:r w:rsidRPr="0072109A">
        <w:rPr>
          <w:lang w:val="en-US"/>
        </w:rPr>
        <w:t xml:space="preserve"> is always for the lowest valid </w:t>
      </w:r>
      <w:proofErr w:type="spellStart"/>
      <w:r w:rsidRPr="0072109A">
        <w:rPr>
          <w:lang w:val="en-US"/>
        </w:rPr>
        <w:t>SCS</w:t>
      </w:r>
      <w:proofErr w:type="spellEnd"/>
    </w:p>
    <w:p w:rsidR="002E4F90" w:rsidRDefault="002E4F90" w:rsidP="002E4F90">
      <w:pPr>
        <w:rPr>
          <w:rFonts w:ascii="Arial" w:hAnsi="Arial" w:cs="Arial"/>
          <w:lang w:val="en-US"/>
        </w:rPr>
      </w:pPr>
    </w:p>
    <w:p w:rsidR="0095138E" w:rsidRDefault="0095138E" w:rsidP="002E4F90">
      <w:pPr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6"/>
        <w:gridCol w:w="799"/>
        <w:gridCol w:w="799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A13295" w:rsidRPr="00A13295" w:rsidTr="00A13295">
        <w:trPr>
          <w:trHeight w:val="288"/>
        </w:trPr>
        <w:tc>
          <w:tcPr>
            <w:tcW w:w="2040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A13295" w:rsidRPr="00A13295" w:rsidRDefault="00A13295">
            <w:pPr>
              <w:rPr>
                <w:rFonts w:ascii="Arial" w:hAnsi="Arial" w:cs="Arial"/>
                <w:sz w:val="14"/>
                <w:lang w:val="en-US"/>
              </w:rPr>
            </w:pPr>
            <w:r w:rsidRPr="00A13295">
              <w:rPr>
                <w:rFonts w:ascii="Arial" w:hAnsi="Arial" w:cs="Arial"/>
                <w:sz w:val="14"/>
              </w:rPr>
              <w:t> 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5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10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15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20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25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40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50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60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80 MHz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A13295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100 MHz</w:t>
            </w:r>
          </w:p>
        </w:tc>
      </w:tr>
      <w:tr w:rsidR="00A13295" w:rsidRPr="00A13295" w:rsidTr="001824B7">
        <w:trPr>
          <w:trHeight w:val="288"/>
        </w:trPr>
        <w:tc>
          <w:tcPr>
            <w:tcW w:w="204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A13295" w:rsidRPr="00A13295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kTB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>/Hz [</w:t>
            </w: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dBm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>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-174</w:t>
            </w:r>
          </w:p>
        </w:tc>
      </w:tr>
      <w:tr w:rsidR="00A13295" w:rsidRPr="00A13295" w:rsidTr="001824B7">
        <w:trPr>
          <w:trHeight w:val="288"/>
        </w:trPr>
        <w:tc>
          <w:tcPr>
            <w:tcW w:w="2040" w:type="dxa"/>
            <w:noWrap/>
            <w:vAlign w:val="center"/>
            <w:hideMark/>
          </w:tcPr>
          <w:p w:rsidR="00A13295" w:rsidRPr="00A13295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10log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>(</w:t>
            </w: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RxBW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>) [dB]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66.5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69.7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71.5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72.8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73.8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75.9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76.9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77.7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78.9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79.9</w:t>
            </w:r>
          </w:p>
        </w:tc>
      </w:tr>
      <w:tr w:rsidR="00A13295" w:rsidRPr="00A13295" w:rsidTr="001824B7">
        <w:trPr>
          <w:trHeight w:val="288"/>
        </w:trPr>
        <w:tc>
          <w:tcPr>
            <w:tcW w:w="2040" w:type="dxa"/>
            <w:noWrap/>
            <w:vAlign w:val="center"/>
            <w:hideMark/>
          </w:tcPr>
          <w:p w:rsidR="00A13295" w:rsidRPr="00A13295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A13295">
              <w:rPr>
                <w:rFonts w:ascii="Arial" w:hAnsi="Arial" w:cs="Arial"/>
                <w:b/>
                <w:sz w:val="14"/>
              </w:rPr>
              <w:t>Diversity Gain [dB]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A13295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A13295">
              <w:rPr>
                <w:rFonts w:ascii="Arial" w:hAnsi="Arial" w:cs="Arial"/>
                <w:sz w:val="16"/>
              </w:rPr>
              <w:t>3</w:t>
            </w:r>
          </w:p>
        </w:tc>
      </w:tr>
      <w:tr w:rsidR="00A13295" w:rsidRPr="00A13295" w:rsidTr="001824B7">
        <w:trPr>
          <w:trHeight w:val="288"/>
        </w:trPr>
        <w:tc>
          <w:tcPr>
            <w:tcW w:w="2040" w:type="dxa"/>
            <w:noWrap/>
            <w:vAlign w:val="center"/>
            <w:hideMark/>
          </w:tcPr>
          <w:p w:rsidR="00A13295" w:rsidRPr="0095138E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95138E">
              <w:rPr>
                <w:rFonts w:ascii="Arial" w:hAnsi="Arial" w:cs="Arial"/>
                <w:b/>
                <w:sz w:val="14"/>
              </w:rPr>
              <w:t>SNR [dB]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-1</w:t>
            </w:r>
          </w:p>
        </w:tc>
      </w:tr>
      <w:tr w:rsidR="00A13295" w:rsidRPr="00A13295" w:rsidTr="001824B7">
        <w:trPr>
          <w:trHeight w:val="288"/>
        </w:trPr>
        <w:tc>
          <w:tcPr>
            <w:tcW w:w="2040" w:type="dxa"/>
            <w:noWrap/>
            <w:vAlign w:val="center"/>
            <w:hideMark/>
          </w:tcPr>
          <w:p w:rsidR="00A13295" w:rsidRPr="0095138E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95138E">
              <w:rPr>
                <w:rFonts w:ascii="Arial" w:hAnsi="Arial" w:cs="Arial"/>
                <w:b/>
                <w:sz w:val="14"/>
              </w:rPr>
              <w:t>NF [dB]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11</w:t>
            </w:r>
          </w:p>
        </w:tc>
      </w:tr>
      <w:tr w:rsidR="00A13295" w:rsidRPr="00A13295" w:rsidTr="001824B7">
        <w:trPr>
          <w:trHeight w:val="300"/>
        </w:trPr>
        <w:tc>
          <w:tcPr>
            <w:tcW w:w="2040" w:type="dxa"/>
            <w:noWrap/>
            <w:vAlign w:val="center"/>
            <w:hideMark/>
          </w:tcPr>
          <w:p w:rsidR="00A13295" w:rsidRPr="0095138E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95138E">
              <w:rPr>
                <w:rFonts w:ascii="Arial" w:hAnsi="Arial" w:cs="Arial"/>
                <w:b/>
                <w:sz w:val="14"/>
              </w:rPr>
              <w:t>IM [dB]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1824B7" w:rsidRDefault="00A13295" w:rsidP="001824B7">
            <w:pPr>
              <w:jc w:val="right"/>
              <w:rPr>
                <w:rFonts w:ascii="Arial" w:hAnsi="Arial" w:cs="Arial"/>
                <w:sz w:val="16"/>
              </w:rPr>
            </w:pPr>
            <w:r w:rsidRPr="001824B7">
              <w:rPr>
                <w:rFonts w:ascii="Arial" w:hAnsi="Arial" w:cs="Arial"/>
                <w:sz w:val="16"/>
              </w:rPr>
              <w:t>2.5</w:t>
            </w:r>
          </w:p>
        </w:tc>
      </w:tr>
      <w:tr w:rsidR="00A13295" w:rsidRPr="00A13295" w:rsidTr="001824B7">
        <w:trPr>
          <w:trHeight w:val="300"/>
        </w:trPr>
        <w:tc>
          <w:tcPr>
            <w:tcW w:w="2040" w:type="dxa"/>
            <w:noWrap/>
            <w:vAlign w:val="center"/>
            <w:hideMark/>
          </w:tcPr>
          <w:p w:rsidR="00A13295" w:rsidRPr="00A13295" w:rsidRDefault="00A13295" w:rsidP="00A13295">
            <w:pPr>
              <w:jc w:val="right"/>
              <w:rPr>
                <w:rFonts w:ascii="Arial" w:hAnsi="Arial" w:cs="Arial"/>
                <w:b/>
                <w:sz w:val="14"/>
              </w:rPr>
            </w:pP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REFSENS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 xml:space="preserve"> (</w:t>
            </w: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2Rx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>) [</w:t>
            </w:r>
            <w:proofErr w:type="spellStart"/>
            <w:r w:rsidRPr="00A13295">
              <w:rPr>
                <w:rFonts w:ascii="Arial" w:hAnsi="Arial" w:cs="Arial"/>
                <w:b/>
                <w:sz w:val="14"/>
              </w:rPr>
              <w:t>dBm</w:t>
            </w:r>
            <w:proofErr w:type="spellEnd"/>
            <w:r w:rsidRPr="00A13295">
              <w:rPr>
                <w:rFonts w:ascii="Arial" w:hAnsi="Arial" w:cs="Arial"/>
                <w:b/>
                <w:sz w:val="14"/>
              </w:rPr>
              <w:t>]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-98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-94.8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-93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-91.7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-90.7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-88.6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-87.6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-86.8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-85.6</w:t>
            </w:r>
          </w:p>
        </w:tc>
        <w:tc>
          <w:tcPr>
            <w:tcW w:w="960" w:type="dxa"/>
            <w:noWrap/>
            <w:vAlign w:val="center"/>
            <w:hideMark/>
          </w:tcPr>
          <w:p w:rsidR="00A13295" w:rsidRPr="0095138E" w:rsidRDefault="00A13295" w:rsidP="001824B7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95138E">
              <w:rPr>
                <w:rFonts w:ascii="Arial" w:hAnsi="Arial" w:cs="Arial"/>
                <w:b/>
                <w:sz w:val="16"/>
              </w:rPr>
              <w:t>-84.6</w:t>
            </w:r>
          </w:p>
        </w:tc>
      </w:tr>
    </w:tbl>
    <w:p w:rsidR="00D5392F" w:rsidRPr="0072109A" w:rsidRDefault="00BF65A2" w:rsidP="00BF65A2">
      <w:pPr>
        <w:jc w:val="center"/>
        <w:rPr>
          <w:lang w:val="en-US"/>
        </w:rPr>
      </w:pPr>
      <w:r w:rsidRPr="0072109A">
        <w:rPr>
          <w:lang w:val="en-US"/>
        </w:rPr>
        <w:t xml:space="preserve">Table 2. Derived </w:t>
      </w:r>
      <w:proofErr w:type="spellStart"/>
      <w:r w:rsidR="007F3CE4">
        <w:rPr>
          <w:lang w:val="en-US"/>
        </w:rPr>
        <w:t>REFSENS</w:t>
      </w:r>
      <w:proofErr w:type="spellEnd"/>
      <w:r w:rsidR="007F3CE4">
        <w:rPr>
          <w:lang w:val="en-US"/>
        </w:rPr>
        <w:t xml:space="preserve"> for NR 3.3 – 4.2 GHz (</w:t>
      </w:r>
      <w:proofErr w:type="spellStart"/>
      <w:r w:rsidR="007F3CE4">
        <w:rPr>
          <w:lang w:val="en-US"/>
        </w:rPr>
        <w:t>n77</w:t>
      </w:r>
      <w:proofErr w:type="spellEnd"/>
      <w:r w:rsidR="007F3CE4">
        <w:rPr>
          <w:lang w:val="en-US"/>
        </w:rPr>
        <w:t xml:space="preserve"> &amp; </w:t>
      </w:r>
      <w:proofErr w:type="spellStart"/>
      <w:r w:rsidR="007F3CE4">
        <w:rPr>
          <w:lang w:val="en-US"/>
        </w:rPr>
        <w:t>n78</w:t>
      </w:r>
      <w:proofErr w:type="spellEnd"/>
      <w:r w:rsidR="007F3CE4">
        <w:rPr>
          <w:lang w:val="en-US"/>
        </w:rPr>
        <w:t>) and 4.4 – 5 GHz (</w:t>
      </w:r>
      <w:proofErr w:type="spellStart"/>
      <w:r w:rsidR="007F3CE4">
        <w:rPr>
          <w:lang w:val="en-US"/>
        </w:rPr>
        <w:t>n79</w:t>
      </w:r>
      <w:proofErr w:type="spellEnd"/>
      <w:r w:rsidR="007F3CE4">
        <w:rPr>
          <w:lang w:val="en-US"/>
        </w:rPr>
        <w:t>)</w:t>
      </w:r>
    </w:p>
    <w:p w:rsidR="00BF65A2" w:rsidRPr="0072109A" w:rsidRDefault="00BF65A2" w:rsidP="00BF65A2">
      <w:pPr>
        <w:rPr>
          <w:lang w:val="en-US"/>
        </w:rPr>
      </w:pPr>
    </w:p>
    <w:p w:rsidR="00D5392F" w:rsidRPr="0072109A" w:rsidRDefault="00736D20" w:rsidP="002E4F90">
      <w:pPr>
        <w:rPr>
          <w:lang w:val="en-US"/>
        </w:rPr>
      </w:pPr>
      <w:r>
        <w:rPr>
          <w:lang w:val="en-US"/>
        </w:rPr>
        <w:t xml:space="preserve">In the </w:t>
      </w:r>
      <w:proofErr w:type="spellStart"/>
      <w:r>
        <w:rPr>
          <w:lang w:val="en-US"/>
        </w:rPr>
        <w:t>REFSENS</w:t>
      </w:r>
      <w:proofErr w:type="spellEnd"/>
      <w:r>
        <w:rPr>
          <w:lang w:val="en-US"/>
        </w:rPr>
        <w:t xml:space="preserve"> calculation in Table 2, -1 dB SNR (</w:t>
      </w:r>
      <w:proofErr w:type="spellStart"/>
      <w:r>
        <w:rPr>
          <w:lang w:val="en-US"/>
        </w:rPr>
        <w:t>QPSK</w:t>
      </w:r>
      <w:proofErr w:type="spellEnd"/>
      <w:r>
        <w:rPr>
          <w:lang w:val="en-US"/>
        </w:rPr>
        <w:t xml:space="preserve"> with 1/3 code rate), 11 dB NF, and 2.5 dB IM are assumed across all </w:t>
      </w:r>
      <w:proofErr w:type="spellStart"/>
      <w:r>
        <w:rPr>
          <w:lang w:val="en-US"/>
        </w:rPr>
        <w:t>n77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n78</w:t>
      </w:r>
      <w:proofErr w:type="spellEnd"/>
      <w:r>
        <w:rPr>
          <w:lang w:val="en-US"/>
        </w:rPr>
        <w:t xml:space="preserve">, and </w:t>
      </w:r>
      <w:proofErr w:type="spellStart"/>
      <w:r>
        <w:rPr>
          <w:lang w:val="en-US"/>
        </w:rPr>
        <w:t>n79</w:t>
      </w:r>
      <w:proofErr w:type="spellEnd"/>
      <w:r>
        <w:rPr>
          <w:lang w:val="en-US"/>
        </w:rPr>
        <w:t xml:space="preserve"> bands. NF includes </w:t>
      </w:r>
      <w:proofErr w:type="spellStart"/>
      <w:r>
        <w:rPr>
          <w:lang w:val="en-US"/>
        </w:rPr>
        <w:t>RFFE</w:t>
      </w:r>
      <w:proofErr w:type="spellEnd"/>
      <w:r>
        <w:rPr>
          <w:lang w:val="en-US"/>
        </w:rPr>
        <w:t xml:space="preserve"> implementation margin and IM includes BB implementation margin.</w:t>
      </w:r>
      <w:bookmarkStart w:id="0" w:name="_GoBack"/>
      <w:bookmarkEnd w:id="0"/>
    </w:p>
    <w:p w:rsidR="00BF65A2" w:rsidRDefault="00BF65A2" w:rsidP="002E4F90">
      <w:pPr>
        <w:rPr>
          <w:lang w:val="en-US"/>
        </w:rPr>
      </w:pPr>
    </w:p>
    <w:p w:rsidR="00A13295" w:rsidRPr="00A13295" w:rsidRDefault="00A13295" w:rsidP="002E4F90">
      <w:pPr>
        <w:rPr>
          <w:i/>
          <w:lang w:val="en-US"/>
        </w:rPr>
      </w:pPr>
      <w:r w:rsidRPr="00A13295">
        <w:rPr>
          <w:b/>
          <w:i/>
          <w:lang w:val="en-US"/>
        </w:rPr>
        <w:t>Observation 2</w:t>
      </w:r>
      <w:r w:rsidRPr="00A13295">
        <w:rPr>
          <w:i/>
          <w:lang w:val="en-US"/>
        </w:rPr>
        <w:t>: Table 2 was derived based on -1 dB SNR (</w:t>
      </w:r>
      <w:proofErr w:type="spellStart"/>
      <w:r w:rsidRPr="00A13295">
        <w:rPr>
          <w:i/>
          <w:lang w:val="en-US"/>
        </w:rPr>
        <w:t>QPSK</w:t>
      </w:r>
      <w:proofErr w:type="spellEnd"/>
      <w:r w:rsidRPr="00A13295">
        <w:rPr>
          <w:i/>
          <w:lang w:val="en-US"/>
        </w:rPr>
        <w:t xml:space="preserve"> with 1/3 code rate), 11 dB NF, and 2.5 dB IM assumptions for across all Bands </w:t>
      </w:r>
      <w:proofErr w:type="spellStart"/>
      <w:r w:rsidRPr="00A13295">
        <w:rPr>
          <w:i/>
          <w:lang w:val="en-US"/>
        </w:rPr>
        <w:t>n77</w:t>
      </w:r>
      <w:proofErr w:type="spellEnd"/>
      <w:r w:rsidRPr="00A13295">
        <w:rPr>
          <w:i/>
          <w:lang w:val="en-US"/>
        </w:rPr>
        <w:t xml:space="preserve">, </w:t>
      </w:r>
      <w:proofErr w:type="spellStart"/>
      <w:r w:rsidRPr="00A13295">
        <w:rPr>
          <w:i/>
          <w:lang w:val="en-US"/>
        </w:rPr>
        <w:t>n78</w:t>
      </w:r>
      <w:proofErr w:type="spellEnd"/>
      <w:r w:rsidRPr="00A13295">
        <w:rPr>
          <w:i/>
          <w:lang w:val="en-US"/>
        </w:rPr>
        <w:t xml:space="preserve">, and </w:t>
      </w:r>
      <w:proofErr w:type="spellStart"/>
      <w:r w:rsidRPr="00A13295">
        <w:rPr>
          <w:i/>
          <w:lang w:val="en-US"/>
        </w:rPr>
        <w:t>n79</w:t>
      </w:r>
      <w:proofErr w:type="spellEnd"/>
      <w:r w:rsidRPr="00A13295">
        <w:rPr>
          <w:i/>
          <w:lang w:val="en-US"/>
        </w:rPr>
        <w:t>.</w:t>
      </w:r>
    </w:p>
    <w:p w:rsidR="00F6372E" w:rsidRDefault="00F6372E" w:rsidP="00F6372E">
      <w:pPr>
        <w:pStyle w:val="Heading1"/>
      </w:pPr>
      <w:r>
        <w:t>3</w:t>
      </w:r>
      <w:r>
        <w:tab/>
        <w:t>Conclusions</w:t>
      </w:r>
    </w:p>
    <w:p w:rsidR="00A13295" w:rsidRPr="00A13295" w:rsidRDefault="00A13295" w:rsidP="00A13295">
      <w:pPr>
        <w:pStyle w:val="NoSpacing"/>
        <w:jc w:val="both"/>
        <w:rPr>
          <w:sz w:val="22"/>
          <w:szCs w:val="24"/>
          <w:lang w:val="en-US"/>
        </w:rPr>
      </w:pPr>
      <w:r w:rsidRPr="00A13295">
        <w:rPr>
          <w:sz w:val="22"/>
          <w:szCs w:val="24"/>
          <w:lang w:val="en-US"/>
        </w:rPr>
        <w:t>In this contribution, the following observations were made:</w:t>
      </w:r>
    </w:p>
    <w:p w:rsidR="00A13295" w:rsidRPr="00A13295" w:rsidRDefault="00A13295" w:rsidP="00A13295">
      <w:pPr>
        <w:pStyle w:val="NoSpacing"/>
        <w:jc w:val="both"/>
        <w:rPr>
          <w:b/>
          <w:sz w:val="22"/>
          <w:szCs w:val="24"/>
          <w:lang w:val="en-US"/>
        </w:rPr>
      </w:pPr>
    </w:p>
    <w:p w:rsidR="00736D20" w:rsidRPr="001D2400" w:rsidRDefault="00736D20" w:rsidP="00736D20">
      <w:pPr>
        <w:pStyle w:val="NoSpacing"/>
        <w:jc w:val="both"/>
        <w:rPr>
          <w:i/>
          <w:sz w:val="22"/>
          <w:szCs w:val="24"/>
          <w:lang w:val="en-US"/>
        </w:rPr>
      </w:pPr>
      <w:r w:rsidRPr="001D2400">
        <w:rPr>
          <w:b/>
          <w:i/>
          <w:sz w:val="22"/>
          <w:szCs w:val="24"/>
          <w:lang w:val="en-US"/>
        </w:rPr>
        <w:t>Observation 1</w:t>
      </w:r>
      <w:r w:rsidRPr="001D2400">
        <w:rPr>
          <w:i/>
          <w:sz w:val="22"/>
          <w:szCs w:val="24"/>
          <w:lang w:val="en-US"/>
        </w:rPr>
        <w:t xml:space="preserve">: The </w:t>
      </w:r>
      <w:proofErr w:type="spellStart"/>
      <w:r w:rsidRPr="001D2400">
        <w:rPr>
          <w:i/>
          <w:sz w:val="22"/>
          <w:szCs w:val="24"/>
          <w:lang w:val="en-US"/>
        </w:rPr>
        <w:t>REFSENS</w:t>
      </w:r>
      <w:proofErr w:type="spellEnd"/>
      <w:r w:rsidRPr="001D2400">
        <w:rPr>
          <w:i/>
          <w:sz w:val="22"/>
          <w:szCs w:val="24"/>
          <w:lang w:val="en-US"/>
        </w:rPr>
        <w:t xml:space="preserve"> equation still nee</w:t>
      </w:r>
      <w:r>
        <w:rPr>
          <w:i/>
          <w:sz w:val="22"/>
          <w:szCs w:val="24"/>
          <w:lang w:val="en-US"/>
        </w:rPr>
        <w:t xml:space="preserve">d further clarification which margins, i.e. RF and BB margins, are supposed to be accounted in each of NF, </w:t>
      </w:r>
      <w:r w:rsidRPr="001D2400">
        <w:rPr>
          <w:i/>
          <w:sz w:val="22"/>
          <w:szCs w:val="24"/>
          <w:lang w:val="en-US"/>
        </w:rPr>
        <w:t>SNR and IM.</w:t>
      </w:r>
    </w:p>
    <w:p w:rsidR="00B3680C" w:rsidRPr="00A13295" w:rsidRDefault="00B3680C" w:rsidP="00B3680C">
      <w:pPr>
        <w:rPr>
          <w:rFonts w:ascii="Arial" w:hAnsi="Arial" w:cs="Arial"/>
          <w:i/>
          <w:lang w:val="en-US"/>
        </w:rPr>
      </w:pPr>
    </w:p>
    <w:p w:rsidR="00AE7311" w:rsidRPr="00A13295" w:rsidRDefault="00A13295" w:rsidP="00A13295">
      <w:pPr>
        <w:rPr>
          <w:i/>
          <w:lang w:val="en-US"/>
        </w:rPr>
      </w:pPr>
      <w:r w:rsidRPr="00A13295">
        <w:rPr>
          <w:b/>
          <w:i/>
          <w:lang w:val="en-US"/>
        </w:rPr>
        <w:t>Observation 2</w:t>
      </w:r>
      <w:r w:rsidRPr="00A13295">
        <w:rPr>
          <w:i/>
          <w:lang w:val="en-US"/>
        </w:rPr>
        <w:t>: Table 2 was derived based on -1 dB SNR (</w:t>
      </w:r>
      <w:proofErr w:type="spellStart"/>
      <w:r w:rsidRPr="00A13295">
        <w:rPr>
          <w:i/>
          <w:lang w:val="en-US"/>
        </w:rPr>
        <w:t>QPSK</w:t>
      </w:r>
      <w:proofErr w:type="spellEnd"/>
      <w:r w:rsidRPr="00A13295">
        <w:rPr>
          <w:i/>
          <w:lang w:val="en-US"/>
        </w:rPr>
        <w:t xml:space="preserve"> with 1/3 code rate), 11 dB NF, and 2.5 dB IM assumptions for across all Bands </w:t>
      </w:r>
      <w:proofErr w:type="spellStart"/>
      <w:r w:rsidRPr="00A13295">
        <w:rPr>
          <w:i/>
          <w:lang w:val="en-US"/>
        </w:rPr>
        <w:t>n77</w:t>
      </w:r>
      <w:proofErr w:type="spellEnd"/>
      <w:r w:rsidRPr="00A13295">
        <w:rPr>
          <w:i/>
          <w:lang w:val="en-US"/>
        </w:rPr>
        <w:t xml:space="preserve">, </w:t>
      </w:r>
      <w:proofErr w:type="spellStart"/>
      <w:r w:rsidRPr="00A13295">
        <w:rPr>
          <w:i/>
          <w:lang w:val="en-US"/>
        </w:rPr>
        <w:t>n78</w:t>
      </w:r>
      <w:proofErr w:type="spellEnd"/>
      <w:r w:rsidRPr="00A13295">
        <w:rPr>
          <w:i/>
          <w:lang w:val="en-US"/>
        </w:rPr>
        <w:t xml:space="preserve">, and </w:t>
      </w:r>
      <w:proofErr w:type="spellStart"/>
      <w:r w:rsidRPr="00A13295">
        <w:rPr>
          <w:i/>
          <w:lang w:val="en-US"/>
        </w:rPr>
        <w:t>n79</w:t>
      </w:r>
      <w:proofErr w:type="spellEnd"/>
      <w:r w:rsidRPr="00A13295">
        <w:rPr>
          <w:i/>
          <w:lang w:val="en-US"/>
        </w:rPr>
        <w:t>.</w:t>
      </w:r>
    </w:p>
    <w:p w:rsidR="00F6372E" w:rsidRPr="003403AF" w:rsidRDefault="00F6372E" w:rsidP="00F6372E">
      <w:pPr>
        <w:pStyle w:val="Heading1"/>
      </w:pPr>
      <w:r>
        <w:lastRenderedPageBreak/>
        <w:t>4</w:t>
      </w:r>
      <w:r>
        <w:tab/>
        <w:t>Reference</w:t>
      </w:r>
    </w:p>
    <w:p w:rsidR="00F6372E" w:rsidRDefault="00F6372E" w:rsidP="00F6372E"/>
    <w:p w:rsidR="002C1A1D" w:rsidRPr="00B5544D" w:rsidRDefault="00F9388C" w:rsidP="00807765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rFonts w:ascii="Arial" w:hAnsi="Arial" w:cs="Arial"/>
          <w:lang w:val="it-IT"/>
        </w:rPr>
      </w:pPr>
      <w:r w:rsidRPr="00B5544D">
        <w:rPr>
          <w:rFonts w:ascii="Arial" w:hAnsi="Arial" w:cs="Arial"/>
          <w:lang w:val="it-IT"/>
        </w:rPr>
        <w:t>R4-</w:t>
      </w:r>
      <w:r w:rsidR="00DB4156" w:rsidRPr="00B5544D">
        <w:rPr>
          <w:rFonts w:ascii="Arial" w:hAnsi="Arial" w:cs="Arial"/>
          <w:lang w:val="it-IT"/>
        </w:rPr>
        <w:t>17</w:t>
      </w:r>
      <w:r w:rsidR="00AF386E">
        <w:rPr>
          <w:rFonts w:ascii="Arial" w:hAnsi="Arial" w:cs="Arial"/>
          <w:lang w:val="it-IT"/>
        </w:rPr>
        <w:t>9149</w:t>
      </w:r>
      <w:r w:rsidR="00DB4156" w:rsidRPr="00B5544D">
        <w:rPr>
          <w:rFonts w:ascii="Arial" w:hAnsi="Arial" w:cs="Arial"/>
          <w:lang w:val="it-IT"/>
        </w:rPr>
        <w:t xml:space="preserve">, WF on </w:t>
      </w:r>
      <w:r w:rsidR="00AF386E">
        <w:rPr>
          <w:rFonts w:ascii="Arial" w:hAnsi="Arial" w:cs="Arial"/>
          <w:lang w:val="it-IT"/>
        </w:rPr>
        <w:t>SA and NSA UE REFSENS for NR Sub-6GHz, Berlin, August 2017</w:t>
      </w:r>
    </w:p>
    <w:sectPr w:rsidR="002C1A1D" w:rsidRPr="00B5544D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0"/>
  </w:num>
  <w:num w:numId="4">
    <w:abstractNumId w:val="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1"/>
  </w:num>
  <w:num w:numId="8">
    <w:abstractNumId w:val="2"/>
  </w:num>
  <w:num w:numId="9">
    <w:abstractNumId w:val="14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8"/>
  </w:num>
  <w:num w:numId="15">
    <w:abstractNumId w:val="17"/>
  </w:num>
  <w:num w:numId="16">
    <w:abstractNumId w:val="6"/>
  </w:num>
  <w:num w:numId="17">
    <w:abstractNumId w:val="18"/>
  </w:num>
  <w:num w:numId="18">
    <w:abstractNumId w:val="9"/>
  </w:num>
  <w:num w:numId="19">
    <w:abstractNumId w:val="11"/>
  </w:num>
  <w:num w:numId="20">
    <w:abstractNumId w:val="16"/>
  </w:num>
  <w:num w:numId="21">
    <w:abstractNumId w:val="1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35D98"/>
    <w:rsid w:val="00041270"/>
    <w:rsid w:val="00066DAD"/>
    <w:rsid w:val="00085015"/>
    <w:rsid w:val="000A51BA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6FDD"/>
    <w:rsid w:val="001555D3"/>
    <w:rsid w:val="00177830"/>
    <w:rsid w:val="001824B7"/>
    <w:rsid w:val="00190B4F"/>
    <w:rsid w:val="001A0458"/>
    <w:rsid w:val="001A1883"/>
    <w:rsid w:val="001A7549"/>
    <w:rsid w:val="001B5E63"/>
    <w:rsid w:val="001C33F9"/>
    <w:rsid w:val="001C70A8"/>
    <w:rsid w:val="001D2400"/>
    <w:rsid w:val="00201DB4"/>
    <w:rsid w:val="00206BD7"/>
    <w:rsid w:val="00222486"/>
    <w:rsid w:val="00223B71"/>
    <w:rsid w:val="00227DCD"/>
    <w:rsid w:val="002415E5"/>
    <w:rsid w:val="002430C5"/>
    <w:rsid w:val="0025151E"/>
    <w:rsid w:val="0026735E"/>
    <w:rsid w:val="00284F09"/>
    <w:rsid w:val="00285D3E"/>
    <w:rsid w:val="0029077E"/>
    <w:rsid w:val="002917BE"/>
    <w:rsid w:val="00293C3B"/>
    <w:rsid w:val="002A15D3"/>
    <w:rsid w:val="002A1C61"/>
    <w:rsid w:val="002B1D9D"/>
    <w:rsid w:val="002B474C"/>
    <w:rsid w:val="002C1A1D"/>
    <w:rsid w:val="002D176E"/>
    <w:rsid w:val="002E4F90"/>
    <w:rsid w:val="0034530C"/>
    <w:rsid w:val="00345DFE"/>
    <w:rsid w:val="00352C8C"/>
    <w:rsid w:val="00370B27"/>
    <w:rsid w:val="00376BB9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21BB"/>
    <w:rsid w:val="00466D7C"/>
    <w:rsid w:val="00470A68"/>
    <w:rsid w:val="00471185"/>
    <w:rsid w:val="0047429B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E79"/>
    <w:rsid w:val="004E4E4B"/>
    <w:rsid w:val="004E66F6"/>
    <w:rsid w:val="004F0A49"/>
    <w:rsid w:val="004F20D8"/>
    <w:rsid w:val="004F389D"/>
    <w:rsid w:val="00512FAC"/>
    <w:rsid w:val="00514882"/>
    <w:rsid w:val="005269DE"/>
    <w:rsid w:val="005314B7"/>
    <w:rsid w:val="005365DD"/>
    <w:rsid w:val="00553F0F"/>
    <w:rsid w:val="0055662B"/>
    <w:rsid w:val="00560AE5"/>
    <w:rsid w:val="00577966"/>
    <w:rsid w:val="005841C5"/>
    <w:rsid w:val="00590C9D"/>
    <w:rsid w:val="00594BD5"/>
    <w:rsid w:val="005A2C8D"/>
    <w:rsid w:val="005C1FEF"/>
    <w:rsid w:val="005E1F80"/>
    <w:rsid w:val="005E4222"/>
    <w:rsid w:val="005E4A6F"/>
    <w:rsid w:val="005E5EB1"/>
    <w:rsid w:val="005E6416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D33A2"/>
    <w:rsid w:val="006D5790"/>
    <w:rsid w:val="0070300E"/>
    <w:rsid w:val="00707377"/>
    <w:rsid w:val="00713A5F"/>
    <w:rsid w:val="0072109A"/>
    <w:rsid w:val="00721191"/>
    <w:rsid w:val="007257FD"/>
    <w:rsid w:val="00736D20"/>
    <w:rsid w:val="0074063D"/>
    <w:rsid w:val="007520C5"/>
    <w:rsid w:val="0076402E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7F3CE4"/>
    <w:rsid w:val="00804089"/>
    <w:rsid w:val="00806C7F"/>
    <w:rsid w:val="00807765"/>
    <w:rsid w:val="00842F21"/>
    <w:rsid w:val="00850734"/>
    <w:rsid w:val="00866607"/>
    <w:rsid w:val="0087684A"/>
    <w:rsid w:val="00886FA5"/>
    <w:rsid w:val="00891541"/>
    <w:rsid w:val="00893FEE"/>
    <w:rsid w:val="008A2773"/>
    <w:rsid w:val="008A356D"/>
    <w:rsid w:val="008A50FB"/>
    <w:rsid w:val="008D26B0"/>
    <w:rsid w:val="008F2C6A"/>
    <w:rsid w:val="009079A5"/>
    <w:rsid w:val="00910122"/>
    <w:rsid w:val="00912522"/>
    <w:rsid w:val="00930C4F"/>
    <w:rsid w:val="00932AA3"/>
    <w:rsid w:val="00936AFB"/>
    <w:rsid w:val="009411FF"/>
    <w:rsid w:val="0095138E"/>
    <w:rsid w:val="009517ED"/>
    <w:rsid w:val="0098559A"/>
    <w:rsid w:val="00993638"/>
    <w:rsid w:val="009C076D"/>
    <w:rsid w:val="009C34E1"/>
    <w:rsid w:val="009D6C52"/>
    <w:rsid w:val="009F5140"/>
    <w:rsid w:val="00A01E84"/>
    <w:rsid w:val="00A13295"/>
    <w:rsid w:val="00A1428C"/>
    <w:rsid w:val="00A14D5A"/>
    <w:rsid w:val="00A272BF"/>
    <w:rsid w:val="00A32281"/>
    <w:rsid w:val="00A61150"/>
    <w:rsid w:val="00A7120E"/>
    <w:rsid w:val="00A72897"/>
    <w:rsid w:val="00A73FFB"/>
    <w:rsid w:val="00A7778D"/>
    <w:rsid w:val="00A865B3"/>
    <w:rsid w:val="00A909E2"/>
    <w:rsid w:val="00AA36AE"/>
    <w:rsid w:val="00AC02FD"/>
    <w:rsid w:val="00AD7789"/>
    <w:rsid w:val="00AE6FAA"/>
    <w:rsid w:val="00AE7311"/>
    <w:rsid w:val="00AF164E"/>
    <w:rsid w:val="00AF386E"/>
    <w:rsid w:val="00AF7EA3"/>
    <w:rsid w:val="00B14FC5"/>
    <w:rsid w:val="00B15857"/>
    <w:rsid w:val="00B20C22"/>
    <w:rsid w:val="00B24D8B"/>
    <w:rsid w:val="00B3680C"/>
    <w:rsid w:val="00B430A7"/>
    <w:rsid w:val="00B467EE"/>
    <w:rsid w:val="00B5544D"/>
    <w:rsid w:val="00B70582"/>
    <w:rsid w:val="00B75158"/>
    <w:rsid w:val="00B91027"/>
    <w:rsid w:val="00BA6EAA"/>
    <w:rsid w:val="00BC1581"/>
    <w:rsid w:val="00BC2768"/>
    <w:rsid w:val="00BC614F"/>
    <w:rsid w:val="00BD3598"/>
    <w:rsid w:val="00BD4FF4"/>
    <w:rsid w:val="00BD5569"/>
    <w:rsid w:val="00BE23F0"/>
    <w:rsid w:val="00BE7A3D"/>
    <w:rsid w:val="00BF4D25"/>
    <w:rsid w:val="00BF65A2"/>
    <w:rsid w:val="00C633DF"/>
    <w:rsid w:val="00C67AB5"/>
    <w:rsid w:val="00C72E18"/>
    <w:rsid w:val="00CB3D00"/>
    <w:rsid w:val="00CB636E"/>
    <w:rsid w:val="00CC53EA"/>
    <w:rsid w:val="00CE01D3"/>
    <w:rsid w:val="00CE2A25"/>
    <w:rsid w:val="00D07B5F"/>
    <w:rsid w:val="00D30C01"/>
    <w:rsid w:val="00D372DA"/>
    <w:rsid w:val="00D51208"/>
    <w:rsid w:val="00D524DE"/>
    <w:rsid w:val="00D5392F"/>
    <w:rsid w:val="00D6110B"/>
    <w:rsid w:val="00D63891"/>
    <w:rsid w:val="00D8255D"/>
    <w:rsid w:val="00DA5989"/>
    <w:rsid w:val="00DB4156"/>
    <w:rsid w:val="00DC07AE"/>
    <w:rsid w:val="00DC6257"/>
    <w:rsid w:val="00DD4D2A"/>
    <w:rsid w:val="00DF05CC"/>
    <w:rsid w:val="00E16374"/>
    <w:rsid w:val="00E266DA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34842"/>
    <w:rsid w:val="00F55C0D"/>
    <w:rsid w:val="00F55CB4"/>
    <w:rsid w:val="00F6372E"/>
    <w:rsid w:val="00F72FF6"/>
    <w:rsid w:val="00F8056C"/>
    <w:rsid w:val="00F9388C"/>
    <w:rsid w:val="00FA1C35"/>
    <w:rsid w:val="00FA20A2"/>
    <w:rsid w:val="00FD3136"/>
    <w:rsid w:val="00FE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3</cp:revision>
  <dcterms:created xsi:type="dcterms:W3CDTF">2017-09-11T17:32:00Z</dcterms:created>
  <dcterms:modified xsi:type="dcterms:W3CDTF">2017-09-11T18:09:00Z</dcterms:modified>
</cp:coreProperties>
</file>